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571887" w:rsidRDefault="007074B2" w:rsidP="007074B2">
      <w:pPr>
        <w:rPr>
          <w:sz w:val="20"/>
          <w:szCs w:val="20"/>
        </w:rPr>
      </w:pPr>
      <w:r w:rsidRPr="00571887">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D6B8D">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D6B8D">
              <w:rPr>
                <w:sz w:val="24"/>
                <w:szCs w:val="24"/>
              </w:rPr>
              <w:t>Enterprise</w:t>
            </w:r>
            <w:r>
              <w:rPr>
                <w:sz w:val="24"/>
                <w:szCs w:val="24"/>
              </w:rPr>
              <w:t>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4012D1">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554C46">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AA0E3D"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511D6B" w:rsidRDefault="007074B2" w:rsidP="00F301C9">
            <w:pPr>
              <w:pStyle w:val="Heading2"/>
              <w:numPr>
                <w:ilvl w:val="0"/>
                <w:numId w:val="0"/>
              </w:numPr>
              <w:tabs>
                <w:tab w:val="left" w:pos="720"/>
              </w:tabs>
            </w:pPr>
            <w:r>
              <w:t>CONTRAT DE LICENCE UTILISATEUR FINAL</w:t>
            </w:r>
          </w:p>
          <w:p w:rsidR="007074B2" w:rsidRPr="00511D6B" w:rsidRDefault="007074B2" w:rsidP="00F301C9"/>
          <w:p w:rsidR="007074B2" w:rsidRDefault="007074B2" w:rsidP="00F301C9"/>
        </w:tc>
      </w:tr>
    </w:tbl>
    <w:p w:rsidR="00431D2B" w:rsidRPr="004623B8" w:rsidRDefault="007074B2" w:rsidP="004455AF">
      <w:pPr>
        <w:rPr>
          <w:sz w:val="20"/>
          <w:szCs w:val="20"/>
        </w:rPr>
      </w:pPr>
      <w:r w:rsidRPr="004623B8">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4623B8">
        <w:rPr>
          <w:sz w:val="20"/>
          <w:szCs w:val="20"/>
        </w:rPr>
        <w:t>Microsoft Corporation ou l’un de ses affiliés (collectivement désignés « Microsoft ») a concédé sous licence le logiciel au Concédant.</w:t>
      </w:r>
    </w:p>
    <w:p w:rsidR="00431D2B" w:rsidRPr="00511D6B"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511D6B"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511D6B"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643781">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511D6B"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511D6B"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511D6B" w:rsidRDefault="00F02617" w:rsidP="00071899">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071899" w:rsidRPr="00071899">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511D6B" w:rsidRDefault="00F02617" w:rsidP="00071899">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071899" w:rsidRPr="00071899">
        <w:rPr>
          <w:rFonts w:eastAsia="SimSun"/>
          <w:b w:val="0"/>
          <w:bCs w:val="0"/>
          <w:sz w:val="20"/>
          <w:szCs w:val="20"/>
        </w:rPr>
        <w:t>go.microsoft.com/fwlink/?LinkId=523763&amp;clcid=0x409</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D36E8C">
        <w:rPr>
          <w:rFonts w:eastAsia="SimSun"/>
          <w:b w:val="0"/>
          <w:bCs w:val="0"/>
          <w:sz w:val="20"/>
          <w:szCs w:val="20"/>
        </w:rPr>
        <w:t>de génération.</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FC4CF8">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511D6B"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511D6B"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71899" w:rsidRDefault="00431D2B" w:rsidP="00071899">
      <w:pPr>
        <w:pStyle w:val="Bullet4Underlined"/>
        <w:widowControl w:val="0"/>
        <w:ind w:left="1080" w:hanging="360"/>
      </w:pPr>
      <w:r w:rsidRPr="00071899">
        <w:rPr>
          <w:rFonts w:eastAsia="SimSun"/>
          <w:sz w:val="20"/>
          <w:szCs w:val="20"/>
        </w:rPr>
        <w:t>Fichiers REDIST.TXT</w:t>
      </w:r>
      <w:r w:rsidRPr="00071899">
        <w:rPr>
          <w:rFonts w:eastAsia="SimSun"/>
          <w:sz w:val="20"/>
          <w:szCs w:val="20"/>
          <w:u w:val="none"/>
        </w:rPr>
        <w:t xml:space="preserve">. Vous êtes autorisé à copier et à distribuer la version en code objet du </w:t>
      </w:r>
      <w:r w:rsidRPr="00071899">
        <w:rPr>
          <w:rFonts w:eastAsia="SimSun"/>
          <w:sz w:val="20"/>
          <w:szCs w:val="20"/>
          <w:u w:val="none"/>
        </w:rPr>
        <w:lastRenderedPageBreak/>
        <w:t xml:space="preserve">code répertorié dans la liste REDIST figurant à l’adresse </w:t>
      </w:r>
      <w:r w:rsidR="00071899" w:rsidRPr="00071899">
        <w:rPr>
          <w:rFonts w:eastAsia="SimSun"/>
          <w:sz w:val="20"/>
          <w:szCs w:val="20"/>
          <w:u w:val="none"/>
        </w:rPr>
        <w:t>go.microsoft.com/fwlink/?LinkId=523763&amp;clcid=0x409</w:t>
      </w:r>
      <w:r w:rsidRPr="00071899">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511D6B"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Vous êtes autorisé à copier et à distribuer les images, les graphiques et les animations de la Bibliothèque d’Images de la façon décrite dan</w:t>
      </w:r>
      <w:r w:rsidR="00234248">
        <w:rPr>
          <w:rFonts w:eastAsia="SimSun"/>
          <w:sz w:val="20"/>
          <w:szCs w:val="20"/>
          <w:u w:val="none"/>
        </w:rPr>
        <w:t>s la documentation du logiciel.</w:t>
      </w:r>
    </w:p>
    <w:p w:rsidR="00431D2B" w:rsidRPr="00511D6B"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511D6B"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511D6B"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511D6B"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511D6B"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511D6B"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511D6B" w:rsidRDefault="004A52BA" w:rsidP="00071899">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071899"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réglementation applicable l’autorise, nonobstant la présente limitation ; ou (ii) le débogage d’une </w:t>
      </w:r>
      <w:r>
        <w:rPr>
          <w:sz w:val="20"/>
          <w:szCs w:val="20"/>
          <w:u w:val="none"/>
        </w:rPr>
        <w:lastRenderedPageBreak/>
        <w:t>quelconque bibliothèque concédée sous une Licence Publique Générale GNU Limitée incluse avec le logiciel l’exige</w:t>
      </w:r>
      <w:r>
        <w:rPr>
          <w:rFonts w:eastAsia="SimSun"/>
          <w:sz w:val="20"/>
          <w:szCs w:val="20"/>
          <w:u w:val="none"/>
        </w:rPr>
        <w:t> ;</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511D6B"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511D6B"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234248">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511D6B"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511D6B"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511D6B"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571887" w:rsidRDefault="0046378E" w:rsidP="004455AF">
      <w:pPr>
        <w:rPr>
          <w:sz w:val="20"/>
          <w:szCs w:val="20"/>
        </w:rPr>
      </w:pPr>
      <w:r w:rsidRPr="00571887">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571887" w:rsidSect="0046378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7A0" w:rsidRDefault="000807A0" w:rsidP="006E2947">
      <w:pPr>
        <w:spacing w:before="0" w:after="0"/>
      </w:pPr>
      <w:r>
        <w:separator/>
      </w:r>
    </w:p>
  </w:endnote>
  <w:endnote w:type="continuationSeparator" w:id="0">
    <w:p w:rsidR="000807A0" w:rsidRDefault="000807A0" w:rsidP="006E2947">
      <w:pPr>
        <w:spacing w:before="0" w:after="0"/>
      </w:pPr>
      <w:r>
        <w:continuationSeparator/>
      </w:r>
    </w:p>
  </w:endnote>
  <w:endnote w:type="continuationNotice" w:id="1">
    <w:p w:rsidR="000807A0" w:rsidRDefault="000807A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F56" w:rsidRDefault="00433F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ECC" w:rsidRPr="00F972F7" w:rsidRDefault="00632ECC" w:rsidP="00632ECC">
    <w:pPr>
      <w:pStyle w:val="Footer"/>
      <w:rPr>
        <w:lang w:val="en-US"/>
      </w:rPr>
    </w:pPr>
    <w:r w:rsidRPr="00F972F7">
      <w:rPr>
        <w:lang w:val="en-US"/>
      </w:rPr>
      <w:t>ISV Royalty Agreement EULA (September 1, 2015)</w:t>
    </w:r>
    <w:r w:rsidRPr="00F972F7">
      <w:rPr>
        <w:lang w:val="en-US"/>
      </w:rPr>
      <w:tab/>
    </w:r>
    <w:r w:rsidRPr="00F972F7">
      <w:rPr>
        <w:lang w:val="en-US"/>
      </w:rPr>
      <w:tab/>
      <w:t xml:space="preserve">Page </w:t>
    </w:r>
    <w:r w:rsidRPr="00C36E7D">
      <w:fldChar w:fldCharType="begin"/>
    </w:r>
    <w:r w:rsidRPr="00F972F7">
      <w:rPr>
        <w:lang w:val="en-US"/>
      </w:rPr>
      <w:instrText xml:space="preserve"> PAGE   \* MERGEFORMAT </w:instrText>
    </w:r>
    <w:r w:rsidRPr="00C36E7D">
      <w:fldChar w:fldCharType="separate"/>
    </w:r>
    <w:r w:rsidR="00C96D71">
      <w:rPr>
        <w:noProof/>
        <w:lang w:val="en-US"/>
      </w:rPr>
      <w:t>3</w:t>
    </w:r>
    <w:r w:rsidRPr="00C36E7D">
      <w:fldChar w:fldCharType="end"/>
    </w:r>
    <w:r w:rsidRPr="00F972F7">
      <w:rPr>
        <w:lang w:val="en-US"/>
      </w:rPr>
      <w:t xml:space="preserve"> of </w:t>
    </w:r>
    <w:r w:rsidR="008B136C">
      <w:fldChar w:fldCharType="begin"/>
    </w:r>
    <w:r w:rsidR="008B136C" w:rsidRPr="00F972F7">
      <w:rPr>
        <w:lang w:val="en-US"/>
      </w:rPr>
      <w:instrText xml:space="preserve"> NUMPAGES   \* MERGEFORMAT </w:instrText>
    </w:r>
    <w:r w:rsidR="008B136C">
      <w:fldChar w:fldCharType="separate"/>
    </w:r>
    <w:r w:rsidR="00C96D71">
      <w:rPr>
        <w:noProof/>
        <w:lang w:val="en-US"/>
      </w:rPr>
      <w:t>3</w:t>
    </w:r>
    <w:r w:rsidR="008B136C">
      <w:rPr>
        <w:noProof/>
      </w:rPr>
      <w:fldChar w:fldCharType="end"/>
    </w:r>
  </w:p>
  <w:p w:rsidR="00632ECC" w:rsidRPr="00F972F7" w:rsidRDefault="00632ECC" w:rsidP="00632ECC">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F56" w:rsidRDefault="00433F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7A0" w:rsidRDefault="000807A0" w:rsidP="006E2947">
      <w:pPr>
        <w:spacing w:before="0" w:after="0"/>
      </w:pPr>
      <w:r>
        <w:separator/>
      </w:r>
    </w:p>
  </w:footnote>
  <w:footnote w:type="continuationSeparator" w:id="0">
    <w:p w:rsidR="000807A0" w:rsidRDefault="000807A0" w:rsidP="006E2947">
      <w:pPr>
        <w:spacing w:before="0" w:after="0"/>
      </w:pPr>
      <w:r>
        <w:continuationSeparator/>
      </w:r>
    </w:p>
  </w:footnote>
  <w:footnote w:type="continuationNotice" w:id="1">
    <w:p w:rsidR="000807A0" w:rsidRDefault="000807A0">
      <w:pPr>
        <w:spacing w:before="0" w:after="0"/>
      </w:pPr>
    </w:p>
  </w:footnote>
  <w:footnote w:id="2">
    <w:p w:rsidR="00AA0E3D" w:rsidRDefault="00AA0E3D" w:rsidP="00AA0E3D">
      <w:pPr>
        <w:pStyle w:val="Footnote"/>
      </w:pPr>
      <w:r w:rsidRPr="00C27EAC">
        <w:rPr>
          <w:rFonts w:cs="Times New Roman"/>
          <w:vertAlign w:val="superscript"/>
        </w:rPr>
        <w:footnoteRef/>
      </w:r>
      <w:r>
        <w:rPr>
          <w:vertAlign w:val="superscript"/>
        </w:rPr>
        <w:t xml:space="preserve"> </w:t>
      </w:r>
      <w:r w:rsidRPr="00AA0E3D">
        <w:t>CONCÉDANT : Indiquer le nombre total de licences du logiciel pour lequel l’utilisateur final détient une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F56" w:rsidRDefault="00433F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F56" w:rsidRDefault="00433F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F56" w:rsidRDefault="00433F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00C7A1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3F16A152"/>
    <w:lvl w:ilvl="0" w:tplc="5328899C">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Fp6dOwjgfW6PHUTD1vpEbf8km8jpIj4nnC1JlPemxADQD9O42DzIsmt3BpnxCrBwwh+4VJfrGg5dBGTHL7dlUA==" w:salt="RZNy/PfPey6a8SH+5I3zM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326FB"/>
    <w:rsid w:val="00045905"/>
    <w:rsid w:val="00047CA9"/>
    <w:rsid w:val="000518AA"/>
    <w:rsid w:val="00052198"/>
    <w:rsid w:val="00052331"/>
    <w:rsid w:val="0005493C"/>
    <w:rsid w:val="00060D70"/>
    <w:rsid w:val="00061E89"/>
    <w:rsid w:val="000660D6"/>
    <w:rsid w:val="00070E4B"/>
    <w:rsid w:val="0007143F"/>
    <w:rsid w:val="00071899"/>
    <w:rsid w:val="000722DD"/>
    <w:rsid w:val="00080196"/>
    <w:rsid w:val="000807A0"/>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37F"/>
    <w:rsid w:val="002017BB"/>
    <w:rsid w:val="00207F41"/>
    <w:rsid w:val="0021272C"/>
    <w:rsid w:val="00213F31"/>
    <w:rsid w:val="002175B0"/>
    <w:rsid w:val="0022127D"/>
    <w:rsid w:val="0022191E"/>
    <w:rsid w:val="00222A25"/>
    <w:rsid w:val="00222AFC"/>
    <w:rsid w:val="00231607"/>
    <w:rsid w:val="00233ABE"/>
    <w:rsid w:val="00233AF8"/>
    <w:rsid w:val="0023424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C6"/>
    <w:rsid w:val="00390B57"/>
    <w:rsid w:val="00391CED"/>
    <w:rsid w:val="00392C49"/>
    <w:rsid w:val="003A0255"/>
    <w:rsid w:val="003A2A35"/>
    <w:rsid w:val="003A3402"/>
    <w:rsid w:val="003A3C88"/>
    <w:rsid w:val="003A4315"/>
    <w:rsid w:val="003A7AF2"/>
    <w:rsid w:val="003A7FCD"/>
    <w:rsid w:val="003B2980"/>
    <w:rsid w:val="003B2DC3"/>
    <w:rsid w:val="003B3DDF"/>
    <w:rsid w:val="003B4F88"/>
    <w:rsid w:val="003B6171"/>
    <w:rsid w:val="003B6BC8"/>
    <w:rsid w:val="003C48AD"/>
    <w:rsid w:val="003C6BE3"/>
    <w:rsid w:val="003D220E"/>
    <w:rsid w:val="003D616D"/>
    <w:rsid w:val="003E5D63"/>
    <w:rsid w:val="003E7B3F"/>
    <w:rsid w:val="003F2225"/>
    <w:rsid w:val="003F416E"/>
    <w:rsid w:val="003F5FB2"/>
    <w:rsid w:val="004012D1"/>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56"/>
    <w:rsid w:val="00433FE1"/>
    <w:rsid w:val="00442AB9"/>
    <w:rsid w:val="004455AF"/>
    <w:rsid w:val="0044674D"/>
    <w:rsid w:val="00450BBB"/>
    <w:rsid w:val="004603E1"/>
    <w:rsid w:val="00460D02"/>
    <w:rsid w:val="0046185D"/>
    <w:rsid w:val="00461FE2"/>
    <w:rsid w:val="004623B8"/>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3839"/>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4C46"/>
    <w:rsid w:val="00557147"/>
    <w:rsid w:val="005604D9"/>
    <w:rsid w:val="00562F56"/>
    <w:rsid w:val="00563FC1"/>
    <w:rsid w:val="005641C0"/>
    <w:rsid w:val="00564EB8"/>
    <w:rsid w:val="00565E09"/>
    <w:rsid w:val="00566254"/>
    <w:rsid w:val="005662A7"/>
    <w:rsid w:val="0056777B"/>
    <w:rsid w:val="00570AC0"/>
    <w:rsid w:val="00571048"/>
    <w:rsid w:val="0057114A"/>
    <w:rsid w:val="00571887"/>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0AAE"/>
    <w:rsid w:val="00632723"/>
    <w:rsid w:val="006327DE"/>
    <w:rsid w:val="00632ECC"/>
    <w:rsid w:val="00634103"/>
    <w:rsid w:val="00637923"/>
    <w:rsid w:val="00637CF1"/>
    <w:rsid w:val="00643781"/>
    <w:rsid w:val="006476E3"/>
    <w:rsid w:val="006559B4"/>
    <w:rsid w:val="0066216B"/>
    <w:rsid w:val="006630AB"/>
    <w:rsid w:val="00663B86"/>
    <w:rsid w:val="00666203"/>
    <w:rsid w:val="00666581"/>
    <w:rsid w:val="0066666D"/>
    <w:rsid w:val="006810D2"/>
    <w:rsid w:val="00687F19"/>
    <w:rsid w:val="00692ED0"/>
    <w:rsid w:val="00697CA1"/>
    <w:rsid w:val="006A071D"/>
    <w:rsid w:val="006A63C5"/>
    <w:rsid w:val="006A76B2"/>
    <w:rsid w:val="006B0B41"/>
    <w:rsid w:val="006B2A67"/>
    <w:rsid w:val="006B436F"/>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B8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136C"/>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A07"/>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0E3D"/>
    <w:rsid w:val="00AA7454"/>
    <w:rsid w:val="00AB002A"/>
    <w:rsid w:val="00AB55E8"/>
    <w:rsid w:val="00AB5AE1"/>
    <w:rsid w:val="00AB7B8A"/>
    <w:rsid w:val="00AC07B1"/>
    <w:rsid w:val="00AC0F64"/>
    <w:rsid w:val="00AC4B66"/>
    <w:rsid w:val="00AC7E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0493"/>
    <w:rsid w:val="00B53E93"/>
    <w:rsid w:val="00B55823"/>
    <w:rsid w:val="00B5590D"/>
    <w:rsid w:val="00B567A8"/>
    <w:rsid w:val="00B622E0"/>
    <w:rsid w:val="00B65C72"/>
    <w:rsid w:val="00B66C1B"/>
    <w:rsid w:val="00B6750A"/>
    <w:rsid w:val="00B7624F"/>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2DD9"/>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96D71"/>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6E8C"/>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629E"/>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1453"/>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721E"/>
    <w:rsid w:val="00F972F7"/>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4CF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0C506-9E49-4FC1-B662-02813E9A9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2647</Words>
  <Characters>15088</Characters>
  <Application>Microsoft Office Word</Application>
  <DocSecurity>0</DocSecurity>
  <Lines>125</Lines>
  <Paragraphs>35</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PRÉSENTATION.</vt:lpstr>
      <vt:lpstr>    Logiciel. Le logiciel comprend les outils de développement, les applications et </vt:lpstr>
      <vt:lpstr>    Modèle de licence. Le logiciel est concédé sous licence en vertu d’une licence p</vt:lpstr>
      <vt:lpstr>DROITS D’UTILISATION.</vt:lpstr>
      <vt:lpstr>    Dispositions générales. Un utilisateur peut utiliser des copies du logiciel pour</vt:lpstr>
      <vt:lpstr>    Utilisation pour démonstration. Les droits d’utilisation décrits ci-dessus inclu</vt:lpstr>
      <vt:lpstr>    Copie de sauvegarde. Vous êtes autorisé à effectuer une (1) copie de sauvegarde </vt:lpstr>
      <vt:lpstr>CONDITIONS POUR LES COMPOSANTS SPÉCIFIQUES.</vt:lpstr>
      <vt:lpstr>    Utilitaires. Le logiciel contient certains éléments de la Liste des Utilitaires </vt:lpstr>
      <vt:lpstr>    Serveur de builds. Le logiciel contient certains éléments de la Liste du Serveur</vt:lpstr>
      <vt:lpstr>    Polices. Pendant le fonctionnement du logiciel, vous êtes autorisé à utiliser se</vt:lpstr>
      <vt:lpstr>    Licences pour les autres composants.</vt:lpstr>
      <vt:lpstr>        Plateformes Microsoft. Le logiciel peut inclure des composants de Microsoft Wind</vt:lpstr>
      <vt:lpstr>        Ressources pour le développement. Le logiciel comprend des compilateurs, des lan</vt:lpstr>
      <vt:lpstr>        Composants tiers. Le logiciel peut inclure des composants tiers ayant des mentio</vt:lpstr>
      <vt:lpstr>    GESTIONNAIRES DE PACKAGES. Le logiciel inclut des gestionnaires de packages, not</vt:lpstr>
      <vt:lpstr>CODE DISTRIBUABLE. Le logiciel contient du code que vous êtes autorisé à distrib</vt:lpstr>
      <vt:lpstr>        Droit d’utilisation et de distribution. Le code et les fichiers texte répertorié</vt:lpstr>
      <vt:lpstr>        Conditions de distribution. Pour tout Code Distribuable que vous distribuez, vou</vt:lpstr>
      <vt:lpstr>        Restrictions de distribution. Vous n’êtes pas autorisé à :</vt:lpstr>
      <vt:lpstr>DONNÉES. Le logiciel peut recueillir des informations sur vous et la façon dont </vt:lpstr>
      <vt:lpstr>CHAMP D’APPLICATION DE LA LICENCE. Le logiciel n’est pas vendu mais concédé sous</vt:lpstr>
      <vt:lpstr>DOCUMENTATION. Tout utilisateur disposant d’un accès valable à votre ordinateur </vt:lpstr>
      <vt:lpstr>LOGICIEL EN REVENTE INTERDITE (« Not for Resale » ou « NFR »). Vous n’êtes pas a</vt:lpstr>
      <vt:lpstr>TRANSFERT À UN TIERS. Si vous détenez une licence valide pour le logiciel, vous </vt:lpstr>
      <vt:lpstr>AVERTISSEMENT RELATIF À LA NORME VISUELLE H.264/AVC ET À LA NORME VIDÉO VC-1. Le</vt:lpstr>
      <vt:lpstr>À des fins de clarification uniquement, le présent Avertissement ne limite pas o</vt:lpstr>
      <vt:lpstr>RESTRICTIONS À L’EXPORTATION. Le logiciel, les services en ligne, les services p</vt:lpstr>
      <vt:lpstr>INTÉGRALITÉ DES ACCORDS. Le présent contrat ainsi que les termes concernant les </vt:lpstr>
      <vt:lpstr>EFFET JURIDIQUE. Le présent contrat décrit certains droits légaux. Vous pouvez b</vt:lpstr>
      <vt:lpstr>ABSENCE DE TOLÉRANCE AUX PANNES. CE LOGICIEL N’EST PAS TOLÉRANT AUX PANNES. LE C</vt:lpstr>
      <vt:lpstr>EXCLUSION DE GARANTIE PAR MICROSOFT. VOUS RECONNAISSEZ QUE SI VOUS AVEZ REÇU UNE</vt:lpstr>
      <vt:lpstr>EXCLUSION DE RESPONSABILITÉ DE MICROSOFT POUR CERTAINS DOMMAGES. DANS TOUTE LA M</vt:lpstr>
      <vt:lpstr>POUR L’AUSTRALIE UNIQUEMENT. La « Garantie Limitée » fait référence à la garanti</vt:lpstr>
      <vt:lpstr>Si la loi australienne sur la consommation s’applique à votre achat, ce qui suit</vt:lpstr>
    </vt:vector>
  </TitlesOfParts>
  <LinksUpToDate>false</LinksUpToDate>
  <CharactersWithSpaces>17700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2016-05-27T07:16:00Z</dcterms:modified>
</cp:coreProperties>
</file>